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D72E6">
      <w:pPr>
        <w:shd w:val="clear" w:color="auto" w:fill="FFFFFF"/>
        <w:spacing w:after="0" w:line="240" w:lineRule="auto"/>
        <w:jc w:val="right"/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t>Приложение №</w:t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  <w:t>6</w:t>
      </w:r>
      <w:bookmarkStart w:id="0" w:name="_GoBack"/>
      <w:bookmarkEnd w:id="0"/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5452C399">
      <w:pPr>
        <w:shd w:val="clear" w:color="auto" w:fill="FFFFFF"/>
        <w:spacing w:after="0" w:line="240" w:lineRule="auto"/>
        <w:jc w:val="right"/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</w:p>
    <w:p w14:paraId="50CC262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ru-RU"/>
          <w14:ligatures w14:val="none"/>
        </w:rPr>
        <w:t>Положение о порядке выдачи и использования доверенностей на получение товарно-материальных ценностей</w:t>
      </w:r>
    </w:p>
    <w:p w14:paraId="42DFE48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 Общие положения</w:t>
      </w:r>
    </w:p>
    <w:p w14:paraId="224F0AC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1.1. Настоящее Положение устанавливает порядок выдачи в учреждении доверенностей на получение товарно-материальных ценностей и отпуска их по доверенности.</w:t>
      </w:r>
    </w:p>
    <w:p w14:paraId="4D5C3D5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1.2. Доверенностью признается:</w:t>
      </w:r>
    </w:p>
    <w:p w14:paraId="66A936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письменное уполномочие, выдаваемое учреждением доверенному лицу (представителю) для получения товарно-материальных ценностей от поставщиков в установленном законодательством РФ порядке,</w:t>
      </w:r>
    </w:p>
    <w:p w14:paraId="04ABF3A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письменное уполномочие, выдаваемое иными организациями доверенному лицу (представителю) для получения товарно-материальных ценностей от учреждения в установленном законодательством РФ порядке.</w:t>
      </w:r>
    </w:p>
    <w:p w14:paraId="53AF9FF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1.3. Доверенность должна содержать:</w:t>
      </w:r>
    </w:p>
    <w:p w14:paraId="1399A7F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а) номер и дату выдачи;</w:t>
      </w:r>
    </w:p>
    <w:p w14:paraId="08CCAC2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б) реквизиты организации (учреждения), включая полное наименование, интересы которой представляет доверенное лицо;</w:t>
      </w:r>
    </w:p>
    <w:p w14:paraId="2EF4573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в) реквизиты представителя, которому передаются полномочия:</w:t>
      </w:r>
    </w:p>
    <w:p w14:paraId="6EC1A72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фамилия, имя, отчество (полностью);</w:t>
      </w:r>
    </w:p>
    <w:p w14:paraId="163741E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паспортные данные (номер паспорта, дата выдачи, наименование органа, выдавшего документ) или данные другого документа, удостоверяющего личность физического лица;</w:t>
      </w:r>
    </w:p>
    <w:p w14:paraId="60E87C7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г) сведения о полномочиях представителя;</w:t>
      </w:r>
    </w:p>
    <w:p w14:paraId="51FB752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д) подпись руководителя или иного лица, уполномоченного на это в соответствии с законом и учредительными документами.</w:t>
      </w:r>
    </w:p>
    <w:p w14:paraId="36CA8BD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1.4. Доверенное лицо действует в пределах полномочий, предоставленных ему по доверенности.</w:t>
      </w:r>
    </w:p>
    <w:p w14:paraId="1364CC0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 Порядок выдачи и использования доверенностей на получение</w:t>
      </w: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br w:type="textWrapping"/>
      </w: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товарно-материальных ценностей</w:t>
      </w:r>
    </w:p>
    <w:p w14:paraId="1CF3A5C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2.1. Доверенности на получение товарно-материальных ценностей оформляются по усмотрению Учреждения в соответствии с главой 10 ГК РФ.</w:t>
      </w:r>
    </w:p>
    <w:p w14:paraId="4A2B5B1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2.2. Доверенности подписываются руководителем (заместителем руководителя) учреждения или лицами, ими на то уполномоченными.</w:t>
      </w:r>
    </w:p>
    <w:p w14:paraId="7C5384F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2.3. Право подписи доверенности лицами, уполномоченными на то руководителем учреждения, оформляется приказом.</w:t>
      </w:r>
    </w:p>
    <w:p w14:paraId="2B209C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2.4. Доверенности выдаются на получение товарно-материальных ценностей, отпускаемых поставщиком по наряду, счету, договору, заказу, соглашению или другому заменяющему их документу.</w:t>
      </w:r>
    </w:p>
    <w:p w14:paraId="1D2FDAA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2.5. В случаях, когда доверенное лицо должно получать требуемые товарно-материальные ценности в одном месте (с одного склада), но по нескольким договорам и иным сделкам, ему может быть выдана одна доверенность с указанием в ней номеров и дат всех договоров и иных сделок или несколько доверенностей, если товарно-материальные ценности следует получать на нескольких складах.</w:t>
      </w:r>
    </w:p>
    <w:p w14:paraId="4FE319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2.6. При выписке доверенностей перечень материальных ценностей, подлежащих получению, заполняется в случае, если в документе на отпуск (договоре), указанном в доверенности, не приведены наименования и количество товарно-материальных ценностей, подлежащих получению, или если по доверенности получают только часть товарно-материальных ценностей, приведенных в документе на отпуск. Если по доверенности получаются все наименования и количество товарно-материальных ценностей, указанные в документе на отпуск, то перечень ценностей может не заполняться. В этом случае в данной части доверенности указываются наименование, номер и дата документа на отпуск, а также общая сумма получаемых товарно-материальных ценностей.</w:t>
      </w:r>
    </w:p>
    <w:p w14:paraId="565124E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2.7. Выдача доверенностей, полностью или частично не заполненных, не допускается.</w:t>
      </w:r>
    </w:p>
    <w:p w14:paraId="0201B87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2.8. Срок действия доверенности устанавливается в зависимости от возможности получения и вывоза соответствующих ценностей по договору и иным сделкам, на основании которого выдана доверенность, но не более одного года.</w:t>
      </w:r>
    </w:p>
    <w:p w14:paraId="170F75F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2.9. При лишении доверенного лица права на получение ценностей по выданным ему доверенностям, срок действия которых еще не истек, получатель товарно-материальных ценностей немедленно ставит в известность поставщика об аннулировании соответствующих доверенностей. С момента получения такого извещения отпуск ценностей по аннулированной доверенности прекращается. В этих случаях за отпуск ценностей по аннулированным доверенностям ответственность несет поставщик.</w:t>
      </w:r>
    </w:p>
    <w:p w14:paraId="472C72E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2.10. Доверенное лицо после получения материальных ценностей обязано представить в бухгалтерию учреждения документы о выполнении поручения и о сдаче на склад или соответствующему ответственному лицу полученных им .</w:t>
      </w:r>
    </w:p>
    <w:p w14:paraId="0F41A67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2.11. Неиспользованные доверенности должны быть возвращены в учреждение на следующий день после истечения срока их действия.</w:t>
      </w:r>
    </w:p>
    <w:p w14:paraId="649B2DA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2.12. Лицам, которые не отчитались в использовании доверенностей, по которым истек срок действия, новые доверенности не выдаются.</w:t>
      </w:r>
    </w:p>
    <w:p w14:paraId="3033D33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 Порядок отпуска товарно-материальных ценностей по доверенности</w:t>
      </w:r>
    </w:p>
    <w:p w14:paraId="4F3998A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3.1. Доверенности, независимо от срока их действия, оставляются поставщику при первом отпуске товарно-материальных ценностей.</w:t>
      </w:r>
    </w:p>
    <w:p w14:paraId="6FA20BB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3.2. В случае отпуска товарно-материальных ценностей частями на каждый частичный отпуск составляется накладная (акт сдачи-приемки или другой аналогичный документ) с указанием в нем номера доверенности и даты ее выдачи.</w:t>
      </w:r>
    </w:p>
    <w:p w14:paraId="36A77B0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В этих случаях один экземпляр накладной (или заменяющего ее документа) передается получателю товарно-материальных ценностей, а другой остается у поставщика и используется для наблюдения и контроля за исполнением отпуска ценностей согласно доверенности.</w:t>
      </w:r>
    </w:p>
    <w:p w14:paraId="522709B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3.3. По окончании отпуска товарно-материальных ценностей доверенность сдается в бухгалтерию вместе с документом на отпуск последней партии ценностей по сдаваемой доверенности.</w:t>
      </w:r>
    </w:p>
    <w:p w14:paraId="3EAC935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3.4. Отпуск товарно-материальных ценностей по доверенности учреждением не производится в случаях:</w:t>
      </w:r>
    </w:p>
    <w:p w14:paraId="7D9D2C9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предъявления доверенности, выданной с нарушением установленного порядка ее заполнения или с незаполненными реквизитами;</w:t>
      </w:r>
    </w:p>
    <w:p w14:paraId="11C5BC9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предъявления доверенности, имеющей поправки и помарки;</w:t>
      </w:r>
    </w:p>
    <w:p w14:paraId="69DF89E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непредъявления паспорта или иного документа, удостоверяющего личность представителя, указанного в доверенности;</w:t>
      </w:r>
    </w:p>
    <w:p w14:paraId="3FBA0F2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окончания срока, на который выдана доверенность;</w:t>
      </w:r>
    </w:p>
    <w:p w14:paraId="5FE31EE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получение сообщения от получателя товарно-материальных ценностей об аннулировании доверенности;</w:t>
      </w:r>
    </w:p>
    <w:p w14:paraId="272593C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прекращения деятельности юридического лица, от имени которого выдана доверенность;</w:t>
      </w:r>
    </w:p>
    <w:p w14:paraId="67A32FE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- признания доверенного лица недееспособным, ограниченно дееспособным.</w:t>
      </w:r>
    </w:p>
    <w:p w14:paraId="7A719F5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4. Контроль за соблюдением Положения</w:t>
      </w:r>
    </w:p>
    <w:p w14:paraId="73FB829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4.1. Контроль за соблюдением установленного порядка выдачи доверенностей и отпуска по доверенности товарно-материальных ценностей возлагается на ответственное лицо, определяемое приказом руководителя учреждения.</w:t>
      </w:r>
    </w:p>
    <w:p w14:paraId="12CD793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4.2. Ответственное лицо учреждения обязано обеспечить:</w:t>
      </w:r>
    </w:p>
    <w:p w14:paraId="6FAF891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а) контроль за соблюдением правил оформления, выдачи и регистрации доверенностей;</w:t>
      </w:r>
    </w:p>
    <w:p w14:paraId="3C2B495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б) инструктаж лиц, получающих доверенности, о порядке представления бухгалтерии документов о выполнении поручений по доверенности;</w:t>
      </w:r>
    </w:p>
    <w:p w14:paraId="63A87BF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в) своевременный контроль за использованием доверенностей, осуществляемый на основе приходных документов (приходных ордеров, приемных актов и т.п.);</w:t>
      </w:r>
    </w:p>
    <w:p w14:paraId="51A8C73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г) контроль за своевременным представлением соответствующих приходных документов (в пределах срока действия доверенности) или возвратом доверенности при ее неиспользовании.</w:t>
      </w:r>
    </w:p>
    <w:p w14:paraId="52F0497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5. Журнал учета выданных доверенностей</w:t>
      </w:r>
    </w:p>
    <w:p w14:paraId="673E95E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5.1. При выдаче доверенности регистрируются в журнале учета выданных доверенностей. Журнал ведется по следующей форме:</w:t>
      </w:r>
    </w:p>
    <w:tbl>
      <w:tblPr>
        <w:tblStyle w:val="12"/>
        <w:tblW w:w="10140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"/>
        <w:gridCol w:w="809"/>
        <w:gridCol w:w="1436"/>
        <w:gridCol w:w="1986"/>
        <w:gridCol w:w="2340"/>
        <w:gridCol w:w="1436"/>
        <w:gridCol w:w="1341"/>
      </w:tblGrid>
      <w:tr w14:paraId="19919C0D"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70959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№ записи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CB089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Дата выдачи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4BA3F3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Номер доверенности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BD11B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Лицо, получившее доверенность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50198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Предоставленные полномочия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ED1A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Срок доверенности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3A60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Расписка в получении</w:t>
            </w:r>
          </w:p>
        </w:tc>
      </w:tr>
      <w:tr w14:paraId="11E8DF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95" w:type="dxa"/>
            <w:tcBorders>
              <w:left w:val="single" w:color="000000" w:sz="6" w:space="0"/>
              <w:bottom w:val="single" w:color="000000" w:sz="6" w:space="0"/>
            </w:tcBorders>
          </w:tcPr>
          <w:p w14:paraId="021C5486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10" w:type="dxa"/>
            <w:tcBorders>
              <w:left w:val="single" w:color="000000" w:sz="6" w:space="0"/>
              <w:bottom w:val="single" w:color="000000" w:sz="6" w:space="0"/>
            </w:tcBorders>
          </w:tcPr>
          <w:p w14:paraId="13E35C3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20" w:type="dxa"/>
            <w:tcBorders>
              <w:left w:val="single" w:color="000000" w:sz="6" w:space="0"/>
              <w:bottom w:val="single" w:color="000000" w:sz="6" w:space="0"/>
            </w:tcBorders>
          </w:tcPr>
          <w:p w14:paraId="1454908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010" w:type="dxa"/>
            <w:tcBorders>
              <w:left w:val="single" w:color="000000" w:sz="6" w:space="0"/>
              <w:bottom w:val="single" w:color="000000" w:sz="6" w:space="0"/>
            </w:tcBorders>
          </w:tcPr>
          <w:p w14:paraId="0B397BE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385" w:type="dxa"/>
            <w:tcBorders>
              <w:left w:val="single" w:color="000000" w:sz="6" w:space="0"/>
              <w:bottom w:val="single" w:color="000000" w:sz="6" w:space="0"/>
            </w:tcBorders>
          </w:tcPr>
          <w:p w14:paraId="37527C1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05" w:type="dxa"/>
            <w:tcBorders>
              <w:left w:val="single" w:color="000000" w:sz="6" w:space="0"/>
              <w:bottom w:val="single" w:color="000000" w:sz="6" w:space="0"/>
            </w:tcBorders>
          </w:tcPr>
          <w:p w14:paraId="726E98C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5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E6F24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</w:tr>
    </w:tbl>
    <w:p w14:paraId="2DD56E6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5.2. Журнал учета выданных доверенностей должен быть пронумерован и прошнурован.</w:t>
      </w:r>
    </w:p>
    <w:p w14:paraId="6FF85B9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5.3. Журнал учета выданных доверенностей хранится у лица, ответственного за регистрацию доверенностей.</w:t>
      </w:r>
    </w:p>
    <w:p w14:paraId="25DFE18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5.4. О возвращении неиспользованной доверенности делается отметка в журнале учета выданных доверенностей. Возвращенные неиспользованные доверенности погашаются надписью «не использована» и хранятся до конца отчетного года у лица, ответственного за их регистрацию. По окончании года такие неиспользованные доверенности уничтожаются в установленном порядке с составлением об этом соответствующего акта.</w:t>
      </w:r>
    </w:p>
    <w:p w14:paraId="18DC51D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6. Перечень должностных лиц, имеющих право подписи доверенностей</w:t>
      </w:r>
    </w:p>
    <w:p w14:paraId="573D3FE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6.1. Право подписи доверенностей на получение товарно-материальных ценностей имеют:</w:t>
      </w:r>
    </w:p>
    <w:p w14:paraId="63C8AE9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 Руководитель учреждения</w:t>
      </w:r>
    </w:p>
    <w:p w14:paraId="24DDFF5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 _____________________</w:t>
      </w:r>
    </w:p>
    <w:p w14:paraId="7399807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 _____________________</w:t>
      </w:r>
    </w:p>
    <w:p w14:paraId="62E19F6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7. Перечень должностных лиц, имеющих право на получения доверенностей</w:t>
      </w:r>
    </w:p>
    <w:p w14:paraId="04AE2F4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7.1. Право на получения доверенностей предоставлено:</w:t>
      </w:r>
    </w:p>
    <w:p w14:paraId="29589B5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 _____________________</w:t>
      </w:r>
    </w:p>
    <w:p w14:paraId="474C76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2. _____________________</w:t>
      </w:r>
    </w:p>
    <w:p w14:paraId="5B58DC6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3. _____________________</w:t>
      </w:r>
    </w:p>
    <w:p w14:paraId="7B0D6BC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8. Заключительные положения</w:t>
      </w:r>
    </w:p>
    <w:p w14:paraId="4CEBDEB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8.1. Настоящее Положение утверждается решением руководителя Учреждения и вступает в силу с момента его утверждения.</w:t>
      </w:r>
    </w:p>
    <w:p w14:paraId="10997D4B">
      <w:pPr>
        <w:spacing w:after="0" w:line="240" w:lineRule="auto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B5"/>
    <w:rsid w:val="00223731"/>
    <w:rsid w:val="00493DB5"/>
    <w:rsid w:val="09434985"/>
    <w:rsid w:val="1CC7515E"/>
    <w:rsid w:val="4A2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4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4">
    <w:name w:val="indent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5">
    <w:name w:val="s_10"/>
    <w:basedOn w:val="11"/>
    <w:qFormat/>
    <w:uiPriority w:val="0"/>
  </w:style>
  <w:style w:type="paragraph" w:customStyle="1" w:styleId="36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7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8">
    <w:name w:val="empty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9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975</Words>
  <Characters>7268</Characters>
  <Lines>58</Lines>
  <Paragraphs>16</Paragraphs>
  <TotalTime>3</TotalTime>
  <ScaleCrop>false</ScaleCrop>
  <LinksUpToDate>false</LinksUpToDate>
  <CharactersWithSpaces>8175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2025-12-01T09:43:00Z</dcterms:created>
  <dc:creator>Иван Морозов</dc:creator>
  <cp:lastModifiedBy>111</cp:lastModifiedBy>
  <dcterms:modified xsi:type="dcterms:W3CDTF">2026-08-24T05:17:08Z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E4901B546BFE4DFEB5DB3052946FE2AB_12</vt:lpwstr>
  </property>
</Properties>
</file>